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418"/>
      </w:tblGrid>
      <w:tr w:rsidR="000B2FBE" w:rsidRPr="00A21318" w:rsidTr="00BF498E">
        <w:trPr>
          <w:trHeight w:val="320"/>
        </w:trPr>
        <w:tc>
          <w:tcPr>
            <w:tcW w:w="5812" w:type="dxa"/>
            <w:shd w:val="clear" w:color="auto" w:fill="8DB3E2" w:themeFill="text2" w:themeFillTint="66"/>
          </w:tcPr>
          <w:p w:rsidR="000B2FBE" w:rsidRPr="00A21318" w:rsidRDefault="000B2FBE" w:rsidP="00BF498E">
            <w:pPr>
              <w:rPr>
                <w:rFonts w:cstheme="minorHAnsi"/>
                <w:b/>
                <w:sz w:val="24"/>
                <w:szCs w:val="24"/>
              </w:rPr>
            </w:pPr>
            <w:r w:rsidRPr="00A21318">
              <w:rPr>
                <w:rFonts w:cstheme="minorHAnsi"/>
                <w:b/>
                <w:sz w:val="24"/>
                <w:szCs w:val="24"/>
              </w:rPr>
              <w:t xml:space="preserve">Detalhamento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A21318">
              <w:rPr>
                <w:rFonts w:cstheme="minorHAnsi"/>
                <w:b/>
                <w:sz w:val="24"/>
                <w:szCs w:val="24"/>
              </w:rPr>
              <w:t xml:space="preserve">erviços de Assessoria em </w:t>
            </w:r>
            <w:r>
              <w:rPr>
                <w:rFonts w:cstheme="minorHAnsi"/>
                <w:b/>
                <w:sz w:val="24"/>
                <w:szCs w:val="24"/>
              </w:rPr>
              <w:t>Cobrança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B2FBE" w:rsidRPr="00A21318" w:rsidRDefault="000B2FBE" w:rsidP="00BF498E">
            <w:pPr>
              <w:rPr>
                <w:rFonts w:cstheme="minorHAnsi"/>
                <w:b/>
                <w:sz w:val="24"/>
                <w:szCs w:val="24"/>
              </w:rPr>
            </w:pPr>
            <w:r w:rsidRPr="00A21318">
              <w:rPr>
                <w:rFonts w:cstheme="minorHAnsi"/>
                <w:b/>
                <w:sz w:val="24"/>
                <w:szCs w:val="24"/>
              </w:rPr>
              <w:t>Valores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B2FBE" w:rsidRPr="00A21318" w:rsidRDefault="000B2FBE" w:rsidP="00BF498E">
            <w:pPr>
              <w:rPr>
                <w:rFonts w:cstheme="minorHAnsi"/>
                <w:b/>
                <w:sz w:val="24"/>
                <w:szCs w:val="24"/>
              </w:rPr>
            </w:pPr>
            <w:r w:rsidRPr="00A21318">
              <w:rPr>
                <w:rFonts w:cstheme="minorHAnsi"/>
                <w:b/>
                <w:sz w:val="24"/>
                <w:szCs w:val="24"/>
              </w:rPr>
              <w:t>Contratar?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Estudo da Inadimplência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R$ 300,00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Ficha Cadastral Interativa Padrão.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R$ 50,00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Consulta SPC/Serasa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7,5</w:t>
            </w:r>
            <w:r w:rsidRPr="00A213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Localizador de cliente devedor evadido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R$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Pr="00A21318">
              <w:rPr>
                <w:rFonts w:cstheme="minorHAnsi"/>
                <w:sz w:val="24"/>
                <w:szCs w:val="24"/>
              </w:rPr>
              <w:t>9,80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Cobrança Preventiva (lembrete) SMS/Ligação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R$ 1,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A213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20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 xml:space="preserve">Cobrança </w:t>
            </w:r>
            <w:r>
              <w:rPr>
                <w:rFonts w:cstheme="minorHAnsi"/>
                <w:sz w:val="24"/>
                <w:szCs w:val="24"/>
              </w:rPr>
              <w:t>Interna (</w:t>
            </w:r>
            <w:proofErr w:type="spellStart"/>
            <w:r>
              <w:rPr>
                <w:rFonts w:cstheme="minorHAnsi"/>
                <w:sz w:val="24"/>
                <w:szCs w:val="24"/>
              </w:rPr>
              <w:t>sms</w:t>
            </w:r>
            <w:proofErr w:type="spellEnd"/>
            <w:r>
              <w:rPr>
                <w:rFonts w:cstheme="minorHAnsi"/>
                <w:sz w:val="24"/>
                <w:szCs w:val="24"/>
              </w:rPr>
              <w:t>, carta/boleto, e-mail e ligação).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R$ 12,80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Cobrança Externa</w:t>
            </w:r>
            <w:r w:rsidRPr="00A21318">
              <w:rPr>
                <w:rFonts w:cstheme="minorHAnsi"/>
                <w:sz w:val="24"/>
                <w:szCs w:val="24"/>
              </w:rPr>
              <w:t xml:space="preserve"> (</w:t>
            </w:r>
            <w:r w:rsidRPr="002E6035">
              <w:rPr>
                <w:rFonts w:cstheme="minorHAnsi"/>
                <w:sz w:val="20"/>
                <w:szCs w:val="20"/>
              </w:rPr>
              <w:t>negociador</w:t>
            </w:r>
            <w:r>
              <w:rPr>
                <w:rFonts w:cstheme="minorHAnsi"/>
                <w:sz w:val="20"/>
                <w:szCs w:val="20"/>
              </w:rPr>
              <w:t xml:space="preserve"> in loco</w:t>
            </w:r>
            <w:r w:rsidRPr="002E6035">
              <w:rPr>
                <w:rFonts w:cstheme="minorHAnsi"/>
                <w:sz w:val="20"/>
                <w:szCs w:val="20"/>
              </w:rPr>
              <w:t xml:space="preserve"> c/ motocicleta</w:t>
            </w:r>
            <w:r>
              <w:rPr>
                <w:rFonts w:cstheme="minorHAnsi"/>
                <w:sz w:val="24"/>
                <w:szCs w:val="24"/>
              </w:rPr>
              <w:t>) D</w:t>
            </w:r>
            <w:r w:rsidRPr="00A21318">
              <w:rPr>
                <w:rFonts w:cstheme="minorHAnsi"/>
                <w:sz w:val="24"/>
                <w:szCs w:val="24"/>
              </w:rPr>
              <w:t>iária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R$ 60,00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20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Serviços Cartoriais (Protesto)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A negociar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Serviços de Juizados Especiais Cíveis (Ação Monitória)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A negociar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04"/>
        </w:trPr>
        <w:tc>
          <w:tcPr>
            <w:tcW w:w="5812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Compra de Dívidas</w:t>
            </w:r>
            <w:r>
              <w:rPr>
                <w:rFonts w:cstheme="minorHAnsi"/>
                <w:sz w:val="24"/>
                <w:szCs w:val="24"/>
              </w:rPr>
              <w:t xml:space="preserve"> (cheques devolvidos).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sz w:val="24"/>
                <w:szCs w:val="24"/>
              </w:rPr>
            </w:pPr>
            <w:r w:rsidRPr="00A21318">
              <w:rPr>
                <w:rFonts w:cstheme="minorHAnsi"/>
                <w:sz w:val="24"/>
                <w:szCs w:val="24"/>
              </w:rPr>
              <w:t>A negociar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  <w:tr w:rsidR="000B2FBE" w:rsidRPr="00A21318" w:rsidTr="00BF498E">
        <w:trPr>
          <w:trHeight w:val="320"/>
        </w:trPr>
        <w:tc>
          <w:tcPr>
            <w:tcW w:w="5812" w:type="dxa"/>
            <w:shd w:val="clear" w:color="auto" w:fill="A6A6A6" w:themeFill="background1" w:themeFillShade="A6"/>
          </w:tcPr>
          <w:p w:rsidR="000B2FBE" w:rsidRPr="00A21318" w:rsidRDefault="000B2FBE" w:rsidP="00BF498E">
            <w:pPr>
              <w:rPr>
                <w:rFonts w:cstheme="minorHAnsi"/>
                <w:b/>
                <w:sz w:val="24"/>
                <w:szCs w:val="24"/>
              </w:rPr>
            </w:pPr>
            <w:r w:rsidRPr="00A21318">
              <w:rPr>
                <w:rFonts w:cstheme="minorHAnsi"/>
                <w:b/>
                <w:sz w:val="24"/>
                <w:szCs w:val="24"/>
              </w:rPr>
              <w:t xml:space="preserve">Assessoria Mensal </w:t>
            </w:r>
            <w:r>
              <w:rPr>
                <w:rFonts w:cstheme="minorHAnsi"/>
                <w:b/>
                <w:sz w:val="24"/>
                <w:szCs w:val="24"/>
              </w:rPr>
              <w:t xml:space="preserve">Carteira de títulos </w:t>
            </w:r>
            <w:r w:rsidRPr="00A21318">
              <w:rPr>
                <w:rFonts w:cstheme="minorHAnsi"/>
                <w:b/>
                <w:sz w:val="24"/>
                <w:szCs w:val="24"/>
              </w:rPr>
              <w:t>de até R$1.000,00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B2FBE" w:rsidRPr="00A21318" w:rsidRDefault="000B2FBE" w:rsidP="00BF498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21318">
              <w:rPr>
                <w:rFonts w:cstheme="minorHAnsi"/>
                <w:b/>
                <w:sz w:val="24"/>
                <w:szCs w:val="24"/>
                <w:u w:val="single"/>
              </w:rPr>
              <w:t>R$ 1.280,00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2FBE" w:rsidRPr="00A21318" w:rsidRDefault="000B2FBE" w:rsidP="00BF498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A21318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[_] | N [_]</w:t>
            </w:r>
          </w:p>
        </w:tc>
      </w:tr>
    </w:tbl>
    <w:p w:rsidR="000B2FBE" w:rsidRPr="0086331B" w:rsidRDefault="000B2FBE" w:rsidP="000B2FBE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*custo diário limitado a no máximo localizar/visitar 04 clientes inadimplentes por dia.</w:t>
      </w:r>
    </w:p>
    <w:p w:rsidR="00EB34FA" w:rsidRDefault="00EB34FA">
      <w:bookmarkStart w:id="0" w:name="_GoBack"/>
      <w:bookmarkEnd w:id="0"/>
    </w:p>
    <w:sectPr w:rsidR="00EB3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BE"/>
    <w:rsid w:val="000B2FBE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2016-03-30T23:44:00Z</dcterms:created>
  <dcterms:modified xsi:type="dcterms:W3CDTF">2016-03-30T23:45:00Z</dcterms:modified>
</cp:coreProperties>
</file>